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6207E3" w:rsidP="006951D8">
            <w:pPr>
              <w:tabs>
                <w:tab w:val="left" w:pos="4007"/>
              </w:tabs>
              <w:spacing w:after="0" w:line="240" w:lineRule="auto"/>
            </w:pPr>
            <w:r>
              <w:t>11</w:t>
            </w:r>
            <w:r w:rsidR="00B37F81">
              <w:t>.</w:t>
            </w:r>
            <w:r>
              <w:t>1</w:t>
            </w:r>
            <w:r w:rsidR="006B7AD6">
              <w:t>1</w:t>
            </w:r>
            <w:r w:rsidR="003A093E">
              <w:t>.</w:t>
            </w:r>
            <w:r w:rsidR="00B37F81">
              <w:t>2019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62716A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7496" w:rsidRDefault="003A093E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zasadnutia klubu  je analyzovať efektívnosť jazykových  hier</w:t>
            </w:r>
            <w:r w:rsidR="00505E56">
              <w:rPr>
                <w:rFonts w:ascii="Times New Roman" w:hAnsi="Times New Roman"/>
              </w:rPr>
              <w:t xml:space="preserve"> na </w:t>
            </w:r>
            <w:r>
              <w:rPr>
                <w:rFonts w:ascii="Times New Roman" w:hAnsi="Times New Roman"/>
              </w:rPr>
              <w:t>hodin</w:t>
            </w:r>
            <w:r w:rsidR="006B7AD6">
              <w:rPr>
                <w:rFonts w:ascii="Times New Roman" w:hAnsi="Times New Roman"/>
              </w:rPr>
              <w:t>ách slovenského jazyka pri upevňovaní si vedomostí o vetných členoch  a skladoch.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505E5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 w:rsidR="006B7AD6">
              <w:rPr>
                <w:rFonts w:ascii="Times New Roman" w:hAnsi="Times New Roman"/>
              </w:rPr>
              <w:t xml:space="preserve"> základné a rozvíjacie vetné členy</w:t>
            </w:r>
            <w:r w:rsidR="003A093E">
              <w:rPr>
                <w:rFonts w:ascii="Times New Roman" w:hAnsi="Times New Roman"/>
              </w:rPr>
              <w:t xml:space="preserve">, </w:t>
            </w:r>
            <w:r w:rsidR="006B7AD6">
              <w:rPr>
                <w:rFonts w:ascii="Times New Roman" w:hAnsi="Times New Roman"/>
              </w:rPr>
              <w:t>sklady vo vete</w:t>
            </w:r>
            <w:r w:rsidR="003A093E">
              <w:rPr>
                <w:rFonts w:ascii="Times New Roman" w:hAnsi="Times New Roman"/>
              </w:rPr>
              <w:t>,  jazyková hra</w:t>
            </w:r>
            <w:r w:rsidR="006B7AD6">
              <w:rPr>
                <w:rFonts w:ascii="Times New Roman" w:hAnsi="Times New Roman"/>
              </w:rPr>
              <w:t>, upevňovanie vedomostí o vetných členoch a skladoch</w:t>
            </w:r>
            <w:r w:rsidR="003A093E">
              <w:rPr>
                <w:rFonts w:ascii="Times New Roman" w:hAnsi="Times New Roman"/>
              </w:rPr>
              <w:t>, efektívnosť a vhodnosť jazykových hier</w:t>
            </w:r>
          </w:p>
          <w:p w:rsidR="00A57496" w:rsidRPr="007B6C7D" w:rsidRDefault="007B35E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5730CD">
        <w:trPr>
          <w:trHeight w:val="1984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D925C9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Vetné členy – základné a rozvíjacie</w:t>
            </w:r>
          </w:p>
          <w:p w:rsidR="00D925C9" w:rsidRDefault="00D925C9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Sklady vo vetách</w:t>
            </w:r>
          </w:p>
          <w:p w:rsidR="007B35E2" w:rsidRDefault="00922071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Jazykové hry p</w:t>
            </w:r>
            <w:r w:rsidR="00D925C9">
              <w:rPr>
                <w:rFonts w:ascii="Times New Roman" w:hAnsi="Times New Roman"/>
              </w:rPr>
              <w:t>ri upevňovaní vedomostí o skladbe</w:t>
            </w:r>
          </w:p>
          <w:p w:rsidR="007B35E2" w:rsidRDefault="00922071" w:rsidP="00922071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Efektívnosť a vhodnosť jazykových hier p</w:t>
            </w:r>
            <w:r w:rsidR="00D925C9">
              <w:rPr>
                <w:rFonts w:ascii="Times New Roman" w:hAnsi="Times New Roman"/>
              </w:rPr>
              <w:t>ri upevňovaní vedomostí o skladbe</w:t>
            </w:r>
          </w:p>
          <w:p w:rsidR="007B35E2" w:rsidRDefault="007B35E2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A260BA" w:rsidRDefault="00922071" w:rsidP="00922071">
            <w:pPr>
              <w:pStyle w:val="Odsekzoznamu"/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A260BA" w:rsidRPr="00A260BA" w:rsidRDefault="003A093E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 Syntaktická/skladobná rovina</w:t>
            </w:r>
            <w:r w:rsidR="00D925C9">
              <w:rPr>
                <w:rFonts w:ascii="Times New Roman" w:hAnsi="Times New Roman"/>
              </w:rPr>
              <w:t xml:space="preserve"> II.</w:t>
            </w:r>
          </w:p>
          <w:p w:rsidR="007B35E2" w:rsidRDefault="007B35E2" w:rsidP="00922071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D925C9" w:rsidRDefault="00BA3D81" w:rsidP="0092207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 úvode</w:t>
            </w:r>
            <w:r w:rsidR="007B35E2">
              <w:rPr>
                <w:rFonts w:ascii="Times New Roman" w:hAnsi="Times New Roman"/>
              </w:rPr>
              <w:t xml:space="preserve"> </w:t>
            </w:r>
            <w:r w:rsidR="00D925C9">
              <w:rPr>
                <w:rFonts w:ascii="Times New Roman" w:hAnsi="Times New Roman"/>
              </w:rPr>
              <w:t xml:space="preserve">zasadnutia sa </w:t>
            </w:r>
            <w:r w:rsidR="003A093E">
              <w:rPr>
                <w:rFonts w:ascii="Times New Roman" w:hAnsi="Times New Roman"/>
              </w:rPr>
              <w:t xml:space="preserve"> vyučujúce </w:t>
            </w:r>
            <w:r w:rsidR="00D925C9">
              <w:rPr>
                <w:rFonts w:ascii="Times New Roman" w:hAnsi="Times New Roman"/>
              </w:rPr>
              <w:t xml:space="preserve">venovali skladbe na hodinách slovenského </w:t>
            </w:r>
            <w:r w:rsidR="003A093E">
              <w:rPr>
                <w:rFonts w:ascii="Times New Roman" w:hAnsi="Times New Roman"/>
              </w:rPr>
              <w:t xml:space="preserve">na oboch stupňoch základnej školy. V nižších ročníkoch žiaci </w:t>
            </w:r>
            <w:r w:rsidR="00D925C9">
              <w:rPr>
                <w:rFonts w:ascii="Times New Roman" w:hAnsi="Times New Roman"/>
              </w:rPr>
              <w:t>ne</w:t>
            </w:r>
            <w:r w:rsidR="003A093E">
              <w:rPr>
                <w:rFonts w:ascii="Times New Roman" w:hAnsi="Times New Roman"/>
              </w:rPr>
              <w:t xml:space="preserve">ovládajú </w:t>
            </w:r>
            <w:r w:rsidR="00D925C9">
              <w:rPr>
                <w:rFonts w:ascii="Times New Roman" w:hAnsi="Times New Roman"/>
              </w:rPr>
              <w:t>terminológiu a učivo o syntaxi, stretávajú sa s otázkami kto? čo? a čo robí? v súvislosti so slovnými druhmi. Ako podotkla kolegyňa z I. stupňa, žiaci dokážu pomocou týchto otázok nájsť tie správne slová, ale nemajú ich ešte definované ako vetné členy. Žiaci na II. stupni sa postupne zoznamujú s jednotlivými  vetnými členmi, najskôr so základnými a potom sa postupne pridávajú aj rozvíjacie vetné členy.</w:t>
            </w:r>
          </w:p>
          <w:p w:rsidR="002865B9" w:rsidRDefault="00D925C9" w:rsidP="0092207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Na tému vetných členov špirálovite nasleduje téma skladov. Pri vysvetľovaní učiva o jednotlivých vetných členoch sa na hodinách slovenského jazyka žiaci postupne zoznamujú s</w:t>
            </w:r>
            <w:r w:rsidR="00B14FE0">
              <w:rPr>
                <w:rFonts w:ascii="Times New Roman" w:hAnsi="Times New Roman"/>
              </w:rPr>
              <w:t xml:space="preserve"> ich postavením vo vete a so vzájomnými vzťahmi medzi nimi – s vetnými skladmi. </w:t>
            </w:r>
          </w:p>
          <w:p w:rsidR="00F305BB" w:rsidRPr="007B6C7D" w:rsidRDefault="002865B9" w:rsidP="00922071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14FE0">
              <w:rPr>
                <w:rFonts w:ascii="Times New Roman" w:hAnsi="Times New Roman"/>
              </w:rPr>
              <w:t>Všetky vyučujúce sa zhodli na tom, že učivo o syntaxi nie je vôbec jednoduchým učivom a spôsobuje žiakom nemalé problémy. Preto je veľmi vhodné zapojiť pri upevňovaní tohto učiva jazykové hry. Najmä tie, ktoré rozvíjajú logické a kombinačné myslenie žiakov. Okrem toho jazykové hry zlepšujú koncentráciu pozornosti, rozvíjajú tvorivé myslenie a cvičia pamäť aj predstavivosť. Odznel názor, že jazykové hry pri učive o syntaxi môžu dokonca</w:t>
            </w:r>
            <w:r w:rsidR="00480919">
              <w:rPr>
                <w:rFonts w:ascii="Times New Roman" w:hAnsi="Times New Roman"/>
              </w:rPr>
              <w:t xml:space="preserve"> žiakov intenzívne zapájať a donútitť ich s sústredeniu, zvýšiť ich záujem</w:t>
            </w:r>
            <w:r>
              <w:rPr>
                <w:rFonts w:ascii="Times New Roman" w:hAnsi="Times New Roman"/>
              </w:rPr>
              <w:t xml:space="preserve"> </w:t>
            </w:r>
            <w:r w:rsidR="00A06F57">
              <w:rPr>
                <w:rFonts w:ascii="Times New Roman" w:hAnsi="Times New Roman"/>
              </w:rPr>
              <w:t>najmä pri polročnom alebo koncoročnom opakovaní. Osvedčilo sa ich použitie aj pri upevňovaní tematického celku. Takisto</w:t>
            </w:r>
            <w:r w:rsidR="008940E0">
              <w:rPr>
                <w:rFonts w:ascii="Times New Roman" w:hAnsi="Times New Roman"/>
              </w:rPr>
              <w:t xml:space="preserve"> ale</w:t>
            </w:r>
            <w:r w:rsidR="00A06F57">
              <w:rPr>
                <w:rFonts w:ascii="Times New Roman" w:hAnsi="Times New Roman"/>
              </w:rPr>
              <w:t xml:space="preserve"> odznel názor, že nie je vhodné, aby jazykové hry zamerané na upevňovanie učiva o</w:t>
            </w:r>
            <w:r w:rsidR="008940E0">
              <w:rPr>
                <w:rFonts w:ascii="Times New Roman" w:hAnsi="Times New Roman"/>
              </w:rPr>
              <w:t> vetných členoch a skladoch</w:t>
            </w:r>
            <w:r w:rsidR="00BA3D81">
              <w:rPr>
                <w:rFonts w:ascii="Times New Roman" w:hAnsi="Times New Roman"/>
              </w:rPr>
              <w:t xml:space="preserve"> trvali dlho, pretož</w:t>
            </w:r>
            <w:r w:rsidR="008940E0">
              <w:rPr>
                <w:rFonts w:ascii="Times New Roman" w:hAnsi="Times New Roman"/>
              </w:rPr>
              <w:t xml:space="preserve">e môžu žiakov unaviť. </w:t>
            </w:r>
          </w:p>
          <w:p w:rsidR="003A093E" w:rsidRDefault="003A093E" w:rsidP="003A093E">
            <w:pPr>
              <w:pStyle w:val="Normlnywebov"/>
            </w:pPr>
            <w:r>
              <w:t> </w:t>
            </w:r>
          </w:p>
          <w:p w:rsidR="003A093E" w:rsidRDefault="003A093E" w:rsidP="003A093E">
            <w:pPr>
              <w:pStyle w:val="Normlnywebov"/>
            </w:pPr>
            <w:r>
              <w:t> 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BA3D8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A3D81" w:rsidRDefault="008940E0" w:rsidP="0042228E">
            <w:pPr>
              <w:pStyle w:val="Normlnywebov"/>
              <w:jc w:val="both"/>
            </w:pPr>
            <w:r>
              <w:t xml:space="preserve">     Zo stretnutia klubu jednoznačne vyplynulo</w:t>
            </w:r>
            <w:r w:rsidR="00922071">
              <w:t xml:space="preserve">, že pomocou jazykových hier </w:t>
            </w:r>
            <w:r>
              <w:t>je možné upevniť  učivo o vetných členoch a skladoch</w:t>
            </w:r>
            <w:r w:rsidR="00922071">
              <w:t>,</w:t>
            </w:r>
            <w:r>
              <w:t xml:space="preserve"> ktoré patrí k tým náročnejším</w:t>
            </w:r>
            <w:r w:rsidR="00A44370">
              <w:t>. Pri preberaní učiva o vetných členoch a skladoch vo vybraných ročníkoch slúžia jazykové hry pre motiváciu, lepšie porozumenie a názornú aplikáciu preberaného učiva. Jednoznačne pomáhajú rozvíjať všetky kľúčové kompetencie, a tým plnia ciele moderného poňatia vyučovania.</w:t>
            </w:r>
          </w:p>
          <w:p w:rsidR="00BA3D81" w:rsidRPr="007B6C7D" w:rsidRDefault="00BA3D81" w:rsidP="0042228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5730CD" w:rsidRDefault="005730CD" w:rsidP="00B440DB">
      <w:pPr>
        <w:tabs>
          <w:tab w:val="left" w:pos="1114"/>
        </w:tabs>
      </w:pPr>
    </w:p>
    <w:p w:rsidR="005730CD" w:rsidRDefault="005730CD" w:rsidP="00B440DB">
      <w:pPr>
        <w:tabs>
          <w:tab w:val="left" w:pos="1114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5730CD" w:rsidTr="005730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D" w:rsidRPr="005730CD" w:rsidRDefault="005730CD" w:rsidP="005730C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30C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D" w:rsidRDefault="005730C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5730CD" w:rsidTr="005730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D" w:rsidRDefault="005730CD" w:rsidP="005730C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D" w:rsidRDefault="005730CD" w:rsidP="005730C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>
              <w:t>2.11</w:t>
            </w:r>
            <w:r>
              <w:t>.2019</w:t>
            </w:r>
          </w:p>
        </w:tc>
      </w:tr>
      <w:tr w:rsidR="005730CD" w:rsidTr="005730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D" w:rsidRDefault="005730CD" w:rsidP="005730C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D" w:rsidRDefault="005730C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5730CD" w:rsidTr="005730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D" w:rsidRDefault="005730CD" w:rsidP="005730C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D" w:rsidRDefault="005730C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5730CD" w:rsidTr="005730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D" w:rsidRDefault="005730CD" w:rsidP="005730C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D" w:rsidRDefault="005730CD" w:rsidP="005730CD">
            <w:pPr>
              <w:tabs>
                <w:tab w:val="left" w:pos="1114"/>
              </w:tabs>
              <w:spacing w:after="0" w:line="240" w:lineRule="auto"/>
            </w:pPr>
            <w:r>
              <w:t>29.11</w:t>
            </w:r>
            <w:r>
              <w:t>.2019</w:t>
            </w:r>
          </w:p>
        </w:tc>
      </w:tr>
      <w:tr w:rsidR="005730CD" w:rsidTr="005730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0CD" w:rsidRDefault="005730CD" w:rsidP="005730C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CD" w:rsidRDefault="005730C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5730CD" w:rsidRDefault="005730CD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</w:pPr>
    </w:p>
    <w:p w:rsidR="005730CD" w:rsidRDefault="005730CD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AB4AEC" w:rsidRDefault="00F305BB" w:rsidP="00AB4AEC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0D" w:rsidRDefault="00F92F0D" w:rsidP="00CF35D8">
      <w:pPr>
        <w:spacing w:after="0" w:line="240" w:lineRule="auto"/>
      </w:pPr>
      <w:r>
        <w:separator/>
      </w:r>
    </w:p>
  </w:endnote>
  <w:endnote w:type="continuationSeparator" w:id="0">
    <w:p w:rsidR="00F92F0D" w:rsidRDefault="00F92F0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0D" w:rsidRDefault="00F92F0D" w:rsidP="00CF35D8">
      <w:pPr>
        <w:spacing w:after="0" w:line="240" w:lineRule="auto"/>
      </w:pPr>
      <w:r>
        <w:separator/>
      </w:r>
    </w:p>
  </w:footnote>
  <w:footnote w:type="continuationSeparator" w:id="0">
    <w:p w:rsidR="00F92F0D" w:rsidRDefault="00F92F0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A72415"/>
    <w:multiLevelType w:val="hybridMultilevel"/>
    <w:tmpl w:val="D1A66D3C"/>
    <w:lvl w:ilvl="0" w:tplc="F51E1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6F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A8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C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C7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25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A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81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EB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D4D3E"/>
    <w:rsid w:val="000E6FBF"/>
    <w:rsid w:val="000F127B"/>
    <w:rsid w:val="0010151A"/>
    <w:rsid w:val="00137050"/>
    <w:rsid w:val="00151F6C"/>
    <w:rsid w:val="001544C0"/>
    <w:rsid w:val="001556D3"/>
    <w:rsid w:val="001620FF"/>
    <w:rsid w:val="001745A4"/>
    <w:rsid w:val="00195BD6"/>
    <w:rsid w:val="001A5EA2"/>
    <w:rsid w:val="001B69AF"/>
    <w:rsid w:val="001D498E"/>
    <w:rsid w:val="00203036"/>
    <w:rsid w:val="00225CD9"/>
    <w:rsid w:val="002865B9"/>
    <w:rsid w:val="002A5F75"/>
    <w:rsid w:val="002D7F9B"/>
    <w:rsid w:val="002D7FC6"/>
    <w:rsid w:val="002E3F1A"/>
    <w:rsid w:val="00311D2F"/>
    <w:rsid w:val="0034733D"/>
    <w:rsid w:val="003700F7"/>
    <w:rsid w:val="003A093E"/>
    <w:rsid w:val="003F10E0"/>
    <w:rsid w:val="003F3FDD"/>
    <w:rsid w:val="0042228E"/>
    <w:rsid w:val="00423CC3"/>
    <w:rsid w:val="00446402"/>
    <w:rsid w:val="00480919"/>
    <w:rsid w:val="00484551"/>
    <w:rsid w:val="004C05D7"/>
    <w:rsid w:val="004F368A"/>
    <w:rsid w:val="00505E56"/>
    <w:rsid w:val="00507CF5"/>
    <w:rsid w:val="00512F41"/>
    <w:rsid w:val="005361EC"/>
    <w:rsid w:val="00541786"/>
    <w:rsid w:val="0055263C"/>
    <w:rsid w:val="005730CD"/>
    <w:rsid w:val="00583AF0"/>
    <w:rsid w:val="0058712F"/>
    <w:rsid w:val="00592E27"/>
    <w:rsid w:val="005C355B"/>
    <w:rsid w:val="006207E3"/>
    <w:rsid w:val="00624631"/>
    <w:rsid w:val="0062716A"/>
    <w:rsid w:val="006377DA"/>
    <w:rsid w:val="006951D8"/>
    <w:rsid w:val="006A3977"/>
    <w:rsid w:val="006B6CBE"/>
    <w:rsid w:val="006B7AD6"/>
    <w:rsid w:val="006C7C6E"/>
    <w:rsid w:val="006D2BEB"/>
    <w:rsid w:val="006D3E0F"/>
    <w:rsid w:val="006E77C5"/>
    <w:rsid w:val="007A1BEC"/>
    <w:rsid w:val="007A5170"/>
    <w:rsid w:val="007A6CFA"/>
    <w:rsid w:val="007B35E2"/>
    <w:rsid w:val="007B6C7D"/>
    <w:rsid w:val="007D472C"/>
    <w:rsid w:val="008058B8"/>
    <w:rsid w:val="00865F49"/>
    <w:rsid w:val="008721DB"/>
    <w:rsid w:val="00893923"/>
    <w:rsid w:val="008940E0"/>
    <w:rsid w:val="008C3B1D"/>
    <w:rsid w:val="008C3C41"/>
    <w:rsid w:val="008C3EE4"/>
    <w:rsid w:val="00910B2B"/>
    <w:rsid w:val="00922071"/>
    <w:rsid w:val="0095572B"/>
    <w:rsid w:val="00960B4D"/>
    <w:rsid w:val="00973707"/>
    <w:rsid w:val="009A2DFC"/>
    <w:rsid w:val="009C3018"/>
    <w:rsid w:val="009D786B"/>
    <w:rsid w:val="009F4F76"/>
    <w:rsid w:val="00A06F57"/>
    <w:rsid w:val="00A260BA"/>
    <w:rsid w:val="00A44370"/>
    <w:rsid w:val="00A57496"/>
    <w:rsid w:val="00A65F45"/>
    <w:rsid w:val="00A71E3A"/>
    <w:rsid w:val="00A9043F"/>
    <w:rsid w:val="00AB111C"/>
    <w:rsid w:val="00AB4AEC"/>
    <w:rsid w:val="00AD2D26"/>
    <w:rsid w:val="00AF5989"/>
    <w:rsid w:val="00B14FE0"/>
    <w:rsid w:val="00B37F81"/>
    <w:rsid w:val="00B440DB"/>
    <w:rsid w:val="00B45D01"/>
    <w:rsid w:val="00B71530"/>
    <w:rsid w:val="00BA3D81"/>
    <w:rsid w:val="00BB5601"/>
    <w:rsid w:val="00BC3058"/>
    <w:rsid w:val="00BE6D7F"/>
    <w:rsid w:val="00BF2F35"/>
    <w:rsid w:val="00BF4683"/>
    <w:rsid w:val="00BF4792"/>
    <w:rsid w:val="00C065E1"/>
    <w:rsid w:val="00C235FB"/>
    <w:rsid w:val="00C45756"/>
    <w:rsid w:val="00CA0B4D"/>
    <w:rsid w:val="00CA771E"/>
    <w:rsid w:val="00CB7DA2"/>
    <w:rsid w:val="00CD7D64"/>
    <w:rsid w:val="00CE2D3F"/>
    <w:rsid w:val="00CF35D8"/>
    <w:rsid w:val="00D0796E"/>
    <w:rsid w:val="00D5619C"/>
    <w:rsid w:val="00D74E73"/>
    <w:rsid w:val="00D925C9"/>
    <w:rsid w:val="00DA6ABC"/>
    <w:rsid w:val="00DB5C9F"/>
    <w:rsid w:val="00DD1AA4"/>
    <w:rsid w:val="00DD751D"/>
    <w:rsid w:val="00E36C97"/>
    <w:rsid w:val="00E926D8"/>
    <w:rsid w:val="00EC5730"/>
    <w:rsid w:val="00EE3796"/>
    <w:rsid w:val="00F305BB"/>
    <w:rsid w:val="00F36E61"/>
    <w:rsid w:val="00F5298D"/>
    <w:rsid w:val="00F6054B"/>
    <w:rsid w:val="00F61779"/>
    <w:rsid w:val="00F61DCC"/>
    <w:rsid w:val="00F92F0D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EFFBAC-A694-47FD-875B-3F1DD59E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3A09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5</cp:revision>
  <cp:lastPrinted>2017-07-21T06:21:00Z</cp:lastPrinted>
  <dcterms:created xsi:type="dcterms:W3CDTF">2019-11-26T21:19:00Z</dcterms:created>
  <dcterms:modified xsi:type="dcterms:W3CDTF">2020-02-17T10:15:00Z</dcterms:modified>
</cp:coreProperties>
</file>